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7" w:type="dxa"/>
        <w:tblCellSpacing w:w="15" w:type="dxa"/>
        <w:tblInd w:w="-254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1087"/>
      </w:tblGrid>
      <w:tr w:rsidR="0027453F" w:rsidRPr="0027453F" w:rsidTr="00B17401">
        <w:trPr>
          <w:tblCellSpacing w:w="15" w:type="dxa"/>
        </w:trPr>
        <w:tc>
          <w:tcPr>
            <w:tcW w:w="4973" w:type="pct"/>
            <w:shd w:val="clear" w:color="auto" w:fill="F6F6F6"/>
            <w:vAlign w:val="center"/>
            <w:hideMark/>
          </w:tcPr>
          <w:p w:rsidR="0027453F" w:rsidRPr="0027453F" w:rsidRDefault="0027453F" w:rsidP="00B17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453F">
              <w:rPr>
                <w:rFonts w:ascii="Times New Roman" w:hAnsi="Times New Roman" w:cs="Times New Roman"/>
                <w:sz w:val="28"/>
                <w:szCs w:val="28"/>
              </w:rPr>
              <w:t>Приложение №12. Тематическое планирование познавательно – исследовательской деятельности для детей дошкольного возраста.</w:t>
            </w:r>
          </w:p>
        </w:tc>
      </w:tr>
    </w:tbl>
    <w:p w:rsidR="0027453F" w:rsidRPr="0027453F" w:rsidRDefault="0027453F" w:rsidP="002745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CellSpacing w:w="15" w:type="dxa"/>
        <w:tblInd w:w="-254" w:type="dxa"/>
        <w:shd w:val="clear" w:color="auto" w:fill="F6F6F6"/>
        <w:tblLayout w:type="fixed"/>
        <w:tblCellMar>
          <w:left w:w="0" w:type="dxa"/>
          <w:right w:w="0" w:type="dxa"/>
        </w:tblCellMar>
        <w:tblLook w:val="04A0"/>
      </w:tblPr>
      <w:tblGrid>
        <w:gridCol w:w="11057"/>
      </w:tblGrid>
      <w:tr w:rsidR="0027453F" w:rsidRPr="005247A1" w:rsidTr="00B17401">
        <w:trPr>
          <w:tblCellSpacing w:w="15" w:type="dxa"/>
        </w:trPr>
        <w:tc>
          <w:tcPr>
            <w:tcW w:w="10997" w:type="dxa"/>
            <w:shd w:val="clear" w:color="auto" w:fill="F6F6F6"/>
            <w:hideMark/>
          </w:tcPr>
          <w:p w:rsidR="0027453F" w:rsidRPr="005247A1" w:rsidRDefault="0027453F" w:rsidP="00524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47A1">
              <w:rPr>
                <w:rFonts w:ascii="Times New Roman" w:hAnsi="Times New Roman" w:cs="Times New Roman"/>
                <w:sz w:val="24"/>
                <w:szCs w:val="24"/>
              </w:rPr>
              <w:t> Перспективный план познавательно – исследовательской деятельности в средней группе</w:t>
            </w:r>
          </w:p>
          <w:tbl>
            <w:tblPr>
              <w:tblW w:w="10907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239"/>
              <w:gridCol w:w="2409"/>
              <w:gridCol w:w="1560"/>
              <w:gridCol w:w="2126"/>
              <w:gridCol w:w="1559"/>
              <w:gridCol w:w="2014"/>
            </w:tblGrid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Познавательно – исследовательская деятельность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Формы работы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исследования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Интегриру</w:t>
                  </w:r>
                  <w:r w:rsidR="00B17401"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емые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образовательные области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Цветочная клумба.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(наблюдение)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Определить взаимосвязь сезона и развития растений: действие тепла и холода на растения.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Цветы с клумбы, емкость для растения, предметы ухода.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Такие разные фрукты и овощи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Дидактические игры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Выделить общее в строении семян (наличие ядрышка). Побудить к называнию частей строения семян: ядрышко, оболочка.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Овощи, фрукты, ягоды (вишня, слива), подносы, ножи для овощей, лупа, молоточек, изображения растений, коллекция семян и растений.</w:t>
                  </w:r>
                  <w:proofErr w:type="gramEnd"/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птицы могут летать?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 познавательной литературы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Найти особенности внешнего вида некоторых птиц, позволяющие приспособиться к жизни в окружающей среде.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Крылья птиц из бумаги, контур крыла из тонкой проволоки, картонная и резиновая птички, иллюстрации птиц, животных.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Сыпучие барханы.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(рассматривание + 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Выделить свойства песка и глины: сыпучесть, рыхлость.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с песком и глиной; емкости для пересыпания; лупа, ширма, сито.</w:t>
                  </w:r>
                </w:p>
              </w:tc>
            </w:tr>
            <w:tr w:rsidR="00B17401" w:rsidRPr="005247A1" w:rsidTr="00B17401">
              <w:trPr>
                <w:trHeight w:val="840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звери меняют шубку?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зависимость изменений в жизни животных от изменений в неживой природе.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Кусочки меха (старого), кора деревьев.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«Воздух –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невидимка.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Проблемная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Обнаружить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воздух. Выявит свойства воздуха. Обнаружить воздух в других предметах.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Султанчики.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Ленточки.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Флажки, пакет, воздушные шары, трубочки для коктейля, емкость с водой, два целлофановых пакета (один с водой, другой с воздухом), комочки земли, глина.</w:t>
                  </w:r>
                  <w:proofErr w:type="gramEnd"/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декабрь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Зачем зайчику другая шубка?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зависимость изменений в жизни животных от изменений в неживой природе.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 – эстетическое творчество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Кусочки плотного и редкого меха, рукавички из тонкой, плотной ткани и меховые.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Пузырьки – спасатели»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(наблюдение + 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Выявить, что воздух легче воды, имеет силу.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Стаканы с минеральной водой, мелкие кусочки пластилина.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Цветные льдинки.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 + 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Познакомить с двумя агрегатными состояниями воды – жидким и твердым.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свойства и качества воды: (превращаться в лед (замерзать на холоде.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Принимать форму емкости, в которой находится, теплая вода замерзает медленнее, чем холодная).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с окрашенной водой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азнообразные формочки, веревочки.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Домашние и дикие животные.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(рассматривание + 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Проблемные ситуации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 художественной литературы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Уточнить с детьми признаки домашних животных.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Иллюстрации, атрибуты к сюжетно – ролевым играм «На ферме»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февраль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Снег и лед.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Выдвижение гипотез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свойства воды: чем выше ее температура, тем в ней быстрее, чем на воздухе тает снег. Сравнить свойства снега и воды: прозрачность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текучесть – хрупкость, твердость; проверить способность снега под действием тепла превращаться в жидкое состояние.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Мерные емкости с водой разной температуры. Снег, тарелочки, мерные ложки.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Кто живет в воде?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(рассматривание + эксперимент)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 иллюстраций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Найти особенности внешнего вида рыб, позволяющие приспособиться к жизни в окружающей среде.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Емкость с водой, аквариум с рыбками, иллюстрации животных, рыбки игрушки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внутри груз, чтобы держались в воде).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«Волшебная рукавичка».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способность магнита притягивать некоторые предметы.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Магнит, мелкие предметы из разных материалов, рукавичка с вшитым внутрь магнитом.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 чего птицы строят гнезда?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(экскурсия + 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Целевая прогулка,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Наблюдение, речевые ситуации, рисование.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некоторые особенности образа жизни птиц весной.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Нитки, лоскутки, вата, кусочки меха, тонкие ветки, палочки, камешки.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B17401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Где будут первые проталинки?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Наблюдение, целевые прогулки, рисование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Установить связь сезонных изменений с наступлением тепла, появлением солнца.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творчество.</w:t>
                  </w:r>
                </w:p>
              </w:tc>
              <w:tc>
                <w:tcPr>
                  <w:tcW w:w="2014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Емкости для каждого ребенка, окрашенные в светлые и темные тона.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май</w:t>
                  </w:r>
                </w:p>
              </w:tc>
              <w:tc>
                <w:tcPr>
                  <w:tcW w:w="9668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r w:rsid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оговые мероприятия по содержанию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тематического плана</w:t>
                  </w:r>
                </w:p>
              </w:tc>
            </w:tr>
          </w:tbl>
          <w:p w:rsidR="0027453F" w:rsidRPr="005247A1" w:rsidRDefault="0027453F" w:rsidP="00524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47A1">
              <w:rPr>
                <w:rFonts w:ascii="Times New Roman" w:hAnsi="Times New Roman" w:cs="Times New Roman"/>
                <w:sz w:val="24"/>
                <w:szCs w:val="24"/>
              </w:rPr>
              <w:t>Перспективный план познавательно – исследовательской деятельности в старшей группе.</w:t>
            </w:r>
          </w:p>
          <w:tbl>
            <w:tblPr>
              <w:tblW w:w="11220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239"/>
              <w:gridCol w:w="271"/>
              <w:gridCol w:w="2138"/>
              <w:gridCol w:w="1560"/>
              <w:gridCol w:w="515"/>
              <w:gridCol w:w="1611"/>
              <w:gridCol w:w="1559"/>
              <w:gridCol w:w="1985"/>
              <w:gridCol w:w="342"/>
            </w:tblGrid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Познавательно –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исследовательская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Формы работы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исследования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Интегрируемые образовательные области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Может ли растение дышать?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 + 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потребность растения в воздухе, дыхании. Понять, как происходит процесс дыхания у растений. Определить, что все части растений участвуют в дыхании.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Комнатное растение, трубочки для коктейля, вазелин, лупа, прозрачная емкость с водой, лист на длинном стебельке.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чего корешки?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 Наблюдение Рисование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Доказать, что корешок растения всасывает воду; уточнить функцию корней растений; установить взаимосвязь строения и функции растения.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Комнатное растение, трубочки для коктейля, вазелин, лупа, карандаши, бумага.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устроены перья у птиц?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 Обсуждение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Беседа.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Установить связь между строением и образом жизни птиц в экосистеме.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Перья куриные, гусиные, лупы, «замок – молния», свеча, волос, пинцет.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Почва.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Выяснить, что есть в почве для жизни живых организмов (воздух, вода, органические остатки).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Почвы, спиртовка, металлическая тарелка. Стекло или зеркало, емкость с водой.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Кто чистит аквариум?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взаимосвязь в живой природе экосистемы «пруд».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Аквариум со «старой» водой, моллюски, лупы, кусок белой ткани.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ноябрь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Упрямый воздух.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Обнаружить, что воздух при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сжатии занимает меньше места; сжатый воздух обладает силой, может двигать предметы.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Шприцы, емкость с водой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(подкрашенной)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декабрь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«Сухой из воды».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Выдвижение гипотез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Определить, что воздух занимает место.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с водой, стакан с прикрепленной на дне салфеткой, деревянные бруски с флажками.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Сравнить жизнь диких и домашних животных.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 литературы, проблемные ситуации. Рассматривание и обсуждение иллюстраций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Уточнить с детьми признаки домашних и диких животных; Доказать, что домашние животные отличаются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диких.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Видеофильмы, энциклопедии.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Волшебница вода.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Сравнить свойства воды, льда, снега, выявить особенности их взаимодействия. Выявить процесс испарения воды. Познакомиться с процессом конденсации.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Емкости с одинаковым количеством обычной и соленой воды, молоком, соком, растительным маслом, схемы.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первые птицы не летали?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Чтение энциклопедий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 иллюстраций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особенности строения птиц, помогающие им держаться в воздухе.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Коммуникация,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 крыльев, грузы разного веса, перо птицы, лупы, бумага, картон, тонкая бумага.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Свойства воды.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Проблемная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ситуация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Сравнить свойства воды, льда, снега. Выявить особенности их взаимодействия.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Емкости со снегом, водой, льдом.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март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появились моря и материки.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макета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Объяснять происходящие на планете изменения с использованием полученных знаний.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с почвой, камешки, вода. Карандаши, бумага.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 – фокусники.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Выдвижение гипотез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Игровые ситуации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свойства магнита; прохождение магнитных сил через различные материалы и вещества.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Пластмассовая тарелка, фанера, картон, ткань, бумага, стаканы с водой, магнит; мелкие реагирующие на магнит предметы; емкость с песком и мелкими металлическими предметами.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«Вершки – корешки»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Выяснить, что раньше появляется из семени.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Бобы (горох, фасоль), влажная ткань (бумажные салфетки). Прозрачные емкости, зарисовка с использованием символов строения растения.</w:t>
                  </w:r>
                </w:p>
              </w:tc>
            </w:tr>
            <w:tr w:rsidR="0027453F" w:rsidRPr="005247A1" w:rsidTr="00B17401">
              <w:trPr>
                <w:gridAfter w:val="1"/>
                <w:wAfter w:w="342" w:type="dxa"/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Опыление растений.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 иллюстраций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Выявить, как происходит процесс опыления у растений.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Ватные шарики, порошок краситель двух цветов, макеты цветов, коллекция насекомых, лупы. Карандаши, бумага.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271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1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nil"/>
                  </w:tcBorders>
                  <w:tcMar>
                    <w:top w:w="0" w:type="dxa"/>
                    <w:left w:w="113" w:type="dxa"/>
                    <w:bottom w:w="0" w:type="dxa"/>
                    <w:right w:w="0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r w:rsid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оговые мероприятия по содержанию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97" w:type="dxa"/>
                  <w:gridSpan w:val="4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тематического плана</w:t>
                  </w:r>
                </w:p>
              </w:tc>
            </w:tr>
          </w:tbl>
          <w:p w:rsidR="0027453F" w:rsidRPr="005247A1" w:rsidRDefault="0027453F" w:rsidP="00524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47A1">
              <w:rPr>
                <w:rFonts w:ascii="Times New Roman" w:hAnsi="Times New Roman" w:cs="Times New Roman"/>
                <w:sz w:val="24"/>
                <w:szCs w:val="24"/>
              </w:rPr>
              <w:t>Перспективный план познавательно – исследовательской деятельности в подготовительной группе.</w:t>
            </w:r>
          </w:p>
          <w:tbl>
            <w:tblPr>
              <w:tblW w:w="10878" w:type="dxa"/>
              <w:tblCellSpacing w:w="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239"/>
              <w:gridCol w:w="2409"/>
              <w:gridCol w:w="1560"/>
              <w:gridCol w:w="2126"/>
              <w:gridCol w:w="1595"/>
              <w:gridCol w:w="1949"/>
            </w:tblGrid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Познавательно –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исследовательская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Формы работы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исследования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Интегрируемые образовательные области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сентябрь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Куда тянутся корни?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 + 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Установить связь видоизменений частей растения с выполняемыми ими функциями и факторами внешней среды.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 растения в горшках с поддоном, модель зависимости растений от факторов внешней среды.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B17401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Растения нашего края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Понимать взаимосвязь строения корне</w:t>
                  </w:r>
                  <w:r w:rsidR="00B17401"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 с особенностями почвы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B17401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Style w:val="c1"/>
                      <w:rFonts w:ascii="Times New Roman" w:hAnsi="Times New Roman" w:cs="Times New Roman"/>
                      <w:color w:val="2D2A2A"/>
                      <w:sz w:val="24"/>
                      <w:szCs w:val="24"/>
                    </w:rPr>
                    <w:t xml:space="preserve">Горшок с комнатным растением; искусственный цветок; слайды с изображением схем-моделей: модель ствола без корней; модель ствола с корневой системой; магнитная доска, емкость с песком; тарелка с подкрашенной водой; модель корня растения из марли; части растения на магнитах; схемы: 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появились острова, материки.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 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Объяснить происходящее на планете изменения с использованием полученных знаний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 Коммуникация 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Емкость с почвой, камешками, залитая водой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октябрь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Изобретаем прибор для вскапывания почвы.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ситуация, Рассматривание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самостоятельно находить новые решения при выполнении задания с поставленным условием; проявлять устойчивое стремление преобразовывать предмет.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Иллюстрации с изображением орудий труда для обработки почвы, карандаши, краски, альбомные листы, фломастеры.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«Растущие малютки»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Экспериментирование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Выяснить, что в продуктах есть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мельчайшие живые организмы. Установить, что для роста мельчайших живых организмов (грибков) нужны определенные условия.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Художественное творчество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Емкости с крышкой,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молоко, полиэтиленовый пакет, ломтики хлеба, пипетка, лупы.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Карандаши, тетради.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ноябрь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Свечка в банке.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Выявить, что при горении изменяется состав воздуха (кислорода становится меньше), что для горения нужен кислород. Познакомиться со способами тушения пожара.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Свеча, банка, бутылка с обрезным дном.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в пустыне у животных окрас светлее, чем в лесу?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Проблемные ситуации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Создание макета «Пустыня»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Понимать и объяснять зависимость внешнего вида животного от факторов неживой природы (</w:t>
                  </w:r>
                  <w:proofErr w:type="spellStart"/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природно</w:t>
                  </w:r>
                  <w:proofErr w:type="spell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климатические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зоны)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Ткань светлых и темных тонов, рукавички из драпа черного и светлого цвета.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декабрь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Почемучкины</w:t>
                  </w:r>
                  <w:proofErr w:type="spell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вопросы.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Конструирование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Анализировать и делать выводы на основе знаний о свойствах воздуха: теплый воздух поднимается </w:t>
                  </w: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верх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т. е. легче холодного, воздух плохо проводит тепло.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Папиросная бумага, подставка с иглой.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Фильтрование воды.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Познакомить с процессами очистки воды разными способами.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Промокательная бумага, воронка, тряпочка, речной песок, крахмал, емкости.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февраль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Фильтрование воды.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(опыты)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Опыт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Продолжать знакомить с процессами очистки воды путем фильтрования.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Промокательная бумага, воронка, тряпочка, речной песок, крахмал, емкости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Зеленые витамины для птиц.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(эксперимент)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Сюжетно – ролевая игра, труд в уголке природы (посадка), проблемные ситуации.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Систематизировать представления о птицах;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Закрепить знания об особенностях зимующих птиц;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Закрепить знания детей о росте растений, условиях для его роста.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Почва, ящик для рассады, семена разных трав, овса, лейка, палочки для рыхления земли.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растаяла избушка лисы?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 со льдом)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Игра – ситуация, моделирование, слушание музыки.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Закрепить свойства снега и льда, умение определять разные состояния воды, устанавливать причинно – следственные связи в явлениях окружающей жизни.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Домик из кусочков льда, лампа, иллюстрация к сказке, поддон.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Земля – магнит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(опыт)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Игровая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Проблемная ситуация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действие магнитных сил.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Гвозди по количеству детей, батарейки, проволока; иголки, тарелки с водой, растительное масло, магниты на каждого ребенка; металлические опилки, металлические скрепки.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в пустыне мало воды?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Рассматривание карты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Объяснять некоторые особенности </w:t>
                  </w:r>
                  <w:proofErr w:type="spellStart"/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природно</w:t>
                  </w:r>
                  <w:proofErr w:type="spell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климатических</w:t>
                  </w:r>
                  <w:proofErr w:type="gramEnd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зон Земли.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Макет «Солнце – Земля», две воронки, прозрачные емкости, мерные емкости, песок, 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глина.</w:t>
                  </w:r>
                  <w:proofErr w:type="gramEnd"/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апрель</w:t>
                  </w:r>
                </w:p>
              </w:tc>
              <w:tc>
                <w:tcPr>
                  <w:tcW w:w="2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Быстрые растения.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(исследование)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Труд в уголке природы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Беседа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приспособление некоторых растений к короткому, благоприятному для жизни периоду.</w:t>
                  </w:r>
                </w:p>
              </w:tc>
              <w:tc>
                <w:tcPr>
                  <w:tcW w:w="159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Познание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Коммуникация</w:t>
                  </w:r>
                </w:p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Социализация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Луковицы тюльпанов, почва.</w:t>
                  </w:r>
                </w:p>
              </w:tc>
            </w:tr>
            <w:tr w:rsidR="0027453F" w:rsidRPr="005247A1" w:rsidTr="00B17401">
              <w:trPr>
                <w:tblCellSpacing w:w="0" w:type="dxa"/>
              </w:trPr>
              <w:tc>
                <w:tcPr>
                  <w:tcW w:w="123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9639" w:type="dxa"/>
                  <w:gridSpan w:val="5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3" w:type="dxa"/>
                    <w:bottom w:w="0" w:type="dxa"/>
                    <w:right w:w="108" w:type="dxa"/>
                  </w:tcMar>
                  <w:hideMark/>
                </w:tcPr>
                <w:p w:rsidR="0027453F" w:rsidRPr="005247A1" w:rsidRDefault="0027453F" w:rsidP="005247A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r w:rsidR="005247A1"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оговые мероприятия по содержанию</w:t>
                  </w:r>
                  <w:r w:rsidRPr="005247A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тематического плана</w:t>
                  </w:r>
                </w:p>
              </w:tc>
            </w:tr>
          </w:tbl>
          <w:p w:rsidR="0027453F" w:rsidRPr="005247A1" w:rsidRDefault="0027453F" w:rsidP="005247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65A" w:rsidRPr="00B17401" w:rsidRDefault="0027765A">
      <w:pPr>
        <w:rPr>
          <w:rFonts w:ascii="Times New Roman" w:hAnsi="Times New Roman" w:cs="Times New Roman"/>
          <w:sz w:val="24"/>
          <w:szCs w:val="24"/>
        </w:rPr>
      </w:pPr>
    </w:p>
    <w:sectPr w:rsidR="0027765A" w:rsidRPr="00B17401" w:rsidSect="0027453F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7453F"/>
    <w:rsid w:val="0027453F"/>
    <w:rsid w:val="0027765A"/>
    <w:rsid w:val="005247A1"/>
    <w:rsid w:val="0095166E"/>
    <w:rsid w:val="00B17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4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453F"/>
    <w:rPr>
      <w:b/>
      <w:bCs/>
    </w:rPr>
  </w:style>
  <w:style w:type="character" w:customStyle="1" w:styleId="c1">
    <w:name w:val="c1"/>
    <w:basedOn w:val="a0"/>
    <w:rsid w:val="00B17401"/>
  </w:style>
  <w:style w:type="paragraph" w:customStyle="1" w:styleId="c2">
    <w:name w:val="c2"/>
    <w:basedOn w:val="a"/>
    <w:rsid w:val="00B17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47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2</cp:revision>
  <dcterms:created xsi:type="dcterms:W3CDTF">2016-05-24T13:27:00Z</dcterms:created>
  <dcterms:modified xsi:type="dcterms:W3CDTF">2016-05-24T15:06:00Z</dcterms:modified>
</cp:coreProperties>
</file>